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9" w:rsidRDefault="00515109" w:rsidP="00515109">
      <w:pPr>
        <w:jc w:val="center"/>
        <w:rPr>
          <w:rFonts w:ascii="Verdana" w:hAnsi="Verdana"/>
          <w:b/>
          <w:sz w:val="20"/>
          <w:szCs w:val="20"/>
        </w:rPr>
      </w:pPr>
      <w:r w:rsidRPr="00273800">
        <w:rPr>
          <w:rFonts w:ascii="Verdana" w:hAnsi="Verdana"/>
          <w:b/>
          <w:sz w:val="20"/>
          <w:szCs w:val="20"/>
        </w:rPr>
        <w:t>KLAUZULA INFORMACYJNA- art. 13 RODO</w:t>
      </w:r>
    </w:p>
    <w:p w:rsidR="00515109" w:rsidRPr="00515109" w:rsidRDefault="00515109" w:rsidP="00515109">
      <w:pPr>
        <w:shd w:val="clear" w:color="auto" w:fill="FFFFFF"/>
        <w:spacing w:after="65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p</w:t>
      </w:r>
      <w:r w:rsidRPr="0051510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rzeciwdziałanie alkoholizmowi</w:t>
      </w:r>
    </w:p>
    <w:p w:rsidR="00515109" w:rsidRPr="00273800" w:rsidRDefault="00515109" w:rsidP="00515109">
      <w:pPr>
        <w:jc w:val="center"/>
        <w:rPr>
          <w:rFonts w:ascii="Verdana" w:hAnsi="Verdana"/>
          <w:b/>
          <w:sz w:val="20"/>
          <w:szCs w:val="20"/>
        </w:rPr>
      </w:pPr>
    </w:p>
    <w:p w:rsidR="00515109" w:rsidRPr="00273800" w:rsidRDefault="00515109" w:rsidP="0051510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FC9">
        <w:rPr>
          <w:rFonts w:ascii="Times New Roman" w:hAnsi="Times New Roman" w:cs="Times New Roman"/>
          <w:sz w:val="18"/>
          <w:szCs w:val="18"/>
        </w:rPr>
        <w:t xml:space="preserve"> </w:t>
      </w:r>
      <w:r w:rsidRPr="00273800">
        <w:rPr>
          <w:rFonts w:ascii="Times New Roman" w:hAnsi="Times New Roman" w:cs="Times New Roman"/>
          <w:sz w:val="16"/>
          <w:szCs w:val="16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sz w:val="16"/>
          <w:szCs w:val="16"/>
        </w:rPr>
        <w:t xml:space="preserve">Administratorem Pani/Pana danych osobowych jest: Administratorem Pani/Pana danych osobowych jest Gminny Ośrodek Pomocy Społecznej, z siedzibą w Poraju, ul. Górnicza 21. 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Kontakt z Inspektorem Ochrony Danych w Gminnym Ośrodku Pomocy Społecznej w Poraju możliwy jest pod adresem email </w:t>
      </w:r>
      <w:hyperlink r:id="rId5" w:history="1">
        <w:r w:rsidRPr="00F909B8">
          <w:rPr>
            <w:rStyle w:val="Hipercze"/>
            <w:rFonts w:ascii="Times New Roman" w:hAnsi="Times New Roman" w:cs="Times New Roman"/>
            <w:sz w:val="16"/>
            <w:szCs w:val="16"/>
          </w:rPr>
          <w:t>iod@ugporaj.pl</w:t>
        </w:r>
      </w:hyperlink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sz w:val="16"/>
          <w:szCs w:val="16"/>
        </w:rPr>
        <w:t>Zbierane dane osobowe, w tym dane wrażliwe są przetwarzane przez GOPS w Poraju zgodnie z przepisami Rozporządzenia tj. art. 6 ust. 1 lit. c) w celach realizacji zadań GOPS określonych przepisami prawa, a mianowicie w zakresie: - postępowania szczególnego, jakim jest współdziałanie z Gminną Komisją </w:t>
      </w:r>
      <w:bookmarkStart w:id="0" w:name="_Hlk517087068"/>
      <w:r w:rsidRPr="00F909B8">
        <w:rPr>
          <w:rFonts w:ascii="Times New Roman" w:hAnsi="Times New Roman" w:cs="Times New Roman"/>
          <w:sz w:val="16"/>
          <w:szCs w:val="16"/>
        </w:rPr>
        <w:t>Przeciwdziałania Alkoholizmowi </w:t>
      </w:r>
      <w:bookmarkEnd w:id="0"/>
      <w:r w:rsidRPr="00F909B8">
        <w:rPr>
          <w:rFonts w:ascii="Times New Roman" w:hAnsi="Times New Roman" w:cs="Times New Roman"/>
          <w:sz w:val="16"/>
          <w:szCs w:val="16"/>
        </w:rPr>
        <w:t>na podstawie przepisów ustawy o wychowaniu w trzeźwości i przeciwdziałaniu alkoholizmowi z dnia 26 października 1982 roku (</w:t>
      </w:r>
      <w:proofErr w:type="spellStart"/>
      <w:r w:rsidRPr="00F909B8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F909B8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F909B8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F909B8">
        <w:rPr>
          <w:rFonts w:ascii="Times New Roman" w:hAnsi="Times New Roman" w:cs="Times New Roman"/>
          <w:sz w:val="16"/>
          <w:szCs w:val="16"/>
        </w:rPr>
        <w:t xml:space="preserve">. z 2016 r. poz. 487 z </w:t>
      </w:r>
      <w:proofErr w:type="spellStart"/>
      <w:r w:rsidRPr="00F909B8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909B8">
        <w:rPr>
          <w:rFonts w:ascii="Times New Roman" w:hAnsi="Times New Roman" w:cs="Times New Roman"/>
          <w:sz w:val="16"/>
          <w:szCs w:val="16"/>
        </w:rPr>
        <w:t>. zm.).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sz w:val="16"/>
          <w:szCs w:val="16"/>
        </w:rPr>
        <w:t xml:space="preserve">Odbiorcami Pani/ Pana danych osobowych będą podmioty uprawnione do ich otrzymania na podstawie przepisów prawa, w tym kontrolne i sprawujące nadzór, banki oraz podmioty którym Ośrodek zleca usługi ( przetwarzające dane osobowe na podstawie stosownych umów zawartych z Ośrodkiem np. operator pocztowy, dostawcy oprogramowania, podmioty świadczące doradztwo, obsługę prawną, usługi opiekuńcze, cateringowe, brakowania dokumentacji, hostingu poczty i strony </w:t>
      </w:r>
      <w:proofErr w:type="spellStart"/>
      <w:r w:rsidRPr="00F909B8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F909B8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sz w:val="16"/>
          <w:szCs w:val="16"/>
        </w:rPr>
        <w:t xml:space="preserve"> W przypadku świadczeń i usług takich jak: interwencja kryzysowa, praca socjalna, poradnictwo, uczestnictwo w zajęciach klubu samopomocy, klubu dla osób z zaburzeniami psychicznymi, schronienia w formie noclegowni, ogrzewalni, sprawiania pogrzebu, przyznania biletu kredytowanego, usług w ośrodkach wsparcia obowiązek informacyjny jest realizowany poprzez zamieszczenie klauzuli w widocznym miejscu w budynku w którym świadczenia są udzielane. 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sz w:val="16"/>
          <w:szCs w:val="16"/>
        </w:rPr>
        <w:t xml:space="preserve">Pani/ Pana dane osobowe będą przetwarzane przez okres korzystania ze świadczeń pomocy, a następnie będą archiwizowane po zakończeniu korzystania ze świadczeń, zgodnie z Jednolitym Rzeczowym Wykazem Akt zatwierdzonym przez Archiwum Państwowe ( ustawa z dnia 14 lipca 1983 r. o narodowym zasobie archiwalnym i archiwach). 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09B8">
        <w:rPr>
          <w:rFonts w:ascii="Times New Roman" w:hAnsi="Times New Roman" w:cs="Times New Roman"/>
          <w:sz w:val="16"/>
          <w:szCs w:val="16"/>
        </w:rPr>
        <w:t>W związku z przetwarzaniem danych osobowych przysługuje Pani/Panu prawo: • na podstawie art. 15 RODO prawo dostępu do treści swoich danych, • na podstawie art. 16 RODO prawo do sprostowania danych osobowych • na podstawie art. 18 prawo do żądania od administratora ograniczenia przetwarzania danych osobowych, z zastrzeżeniem przypadków o których mowa w art. 18 ust. 2 RODO • prawo do wniesienia skargi do Prezesa Urzędu Ochrony Danych Osobowych (</w:t>
      </w:r>
      <w:r w:rsidRPr="00F909B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ul. Stawki 2,00-193 Warszawa) </w:t>
      </w:r>
      <w:r w:rsidRPr="00F909B8">
        <w:rPr>
          <w:rFonts w:ascii="Times New Roman" w:hAnsi="Times New Roman" w:cs="Times New Roman"/>
          <w:sz w:val="16"/>
          <w:szCs w:val="16"/>
        </w:rPr>
        <w:t xml:space="preserve">w przypadku powzięcia informacji o niezgodnym z prawem przetwarzaniu danych osobowych. </w:t>
      </w:r>
    </w:p>
    <w:p w:rsidR="00515109" w:rsidRPr="00F909B8" w:rsidRDefault="00515109" w:rsidP="00F909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9B8">
        <w:rPr>
          <w:rFonts w:ascii="Times New Roman" w:hAnsi="Times New Roman" w:cs="Times New Roman"/>
          <w:sz w:val="16"/>
          <w:szCs w:val="16"/>
        </w:rPr>
        <w:t>Podanie danych osobowych jest wymogiem ustawowym. Konsekwencją niepodania danych osobowych może być: odmowa przyznania świadczenia pomocy społecznej, uchylenie decyzji o przyznaniu świadczenia, wstrzymanie wypłaty świadczeń pieniężnych, wystąpienie do Sądu z powództwem alimentacyjnym, wystąpienie do właściwych organów o udzielenie informacji</w:t>
      </w:r>
      <w:r w:rsidRPr="00F909B8">
        <w:rPr>
          <w:rFonts w:ascii="Times New Roman" w:hAnsi="Times New Roman" w:cs="Times New Roman"/>
          <w:sz w:val="20"/>
          <w:szCs w:val="20"/>
        </w:rPr>
        <w:t>.</w:t>
      </w:r>
    </w:p>
    <w:p w:rsidR="003E1F72" w:rsidRDefault="00F909B8"/>
    <w:sectPr w:rsidR="003E1F72" w:rsidSect="00A6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E1A"/>
    <w:multiLevelType w:val="hybridMultilevel"/>
    <w:tmpl w:val="9FD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15109"/>
    <w:rsid w:val="00515109"/>
    <w:rsid w:val="005C1639"/>
    <w:rsid w:val="005D23AD"/>
    <w:rsid w:val="005D49FE"/>
    <w:rsid w:val="006C5640"/>
    <w:rsid w:val="007B2290"/>
    <w:rsid w:val="009438EF"/>
    <w:rsid w:val="00F9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09"/>
  </w:style>
  <w:style w:type="paragraph" w:styleId="Nagwek1">
    <w:name w:val="heading 1"/>
    <w:basedOn w:val="Normalny"/>
    <w:link w:val="Nagwek1Znak"/>
    <w:uiPriority w:val="9"/>
    <w:qFormat/>
    <w:rsid w:val="0051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10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51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15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9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p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2020-10-05T08:17:00Z</cp:lastPrinted>
  <dcterms:created xsi:type="dcterms:W3CDTF">2020-10-05T08:16:00Z</dcterms:created>
  <dcterms:modified xsi:type="dcterms:W3CDTF">2020-10-05T09:33:00Z</dcterms:modified>
</cp:coreProperties>
</file>